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FC" w:rsidRPr="00E47E08" w:rsidRDefault="006B0A19" w:rsidP="00E47E08">
      <w:pPr>
        <w:jc w:val="center"/>
        <w:rPr>
          <w:b/>
          <w:sz w:val="32"/>
          <w:szCs w:val="32"/>
          <w:u w:val="single"/>
        </w:rPr>
      </w:pPr>
      <w:bookmarkStart w:id="0" w:name="_GoBack"/>
      <w:bookmarkEnd w:id="0"/>
      <w:r w:rsidRPr="00E47E08">
        <w:rPr>
          <w:b/>
          <w:sz w:val="32"/>
          <w:szCs w:val="32"/>
          <w:u w:val="single"/>
        </w:rPr>
        <w:t>Pinot Profile</w:t>
      </w:r>
    </w:p>
    <w:p w:rsidR="00E47E08" w:rsidRDefault="00E47E08" w:rsidP="00084BAD">
      <w:pPr>
        <w:pStyle w:val="NormalWeb"/>
        <w:pBdr>
          <w:top w:val="single" w:sz="4" w:space="1" w:color="auto"/>
          <w:left w:val="single" w:sz="4" w:space="4" w:color="auto"/>
          <w:bottom w:val="single" w:sz="4" w:space="1" w:color="auto"/>
          <w:right w:val="single" w:sz="4" w:space="4" w:color="auto"/>
        </w:pBdr>
      </w:pPr>
      <w:r>
        <w:rPr>
          <w:rStyle w:val="Strong"/>
          <w:i/>
          <w:iCs/>
        </w:rPr>
        <w:t>Maya</w:t>
      </w:r>
      <w:r>
        <w:rPr>
          <w:rStyle w:val="Emphasis"/>
        </w:rPr>
        <w:t>: You know, can I ask you a personal question, Miles?</w:t>
      </w:r>
      <w:r>
        <w:rPr>
          <w:i/>
          <w:iCs/>
        </w:rPr>
        <w:br/>
      </w:r>
      <w:r>
        <w:rPr>
          <w:rStyle w:val="Strong"/>
          <w:i/>
          <w:iCs/>
        </w:rPr>
        <w:t>Miles</w:t>
      </w:r>
      <w:r>
        <w:rPr>
          <w:rStyle w:val="Emphasis"/>
        </w:rPr>
        <w:t>: Sure.</w:t>
      </w:r>
      <w:r>
        <w:rPr>
          <w:i/>
          <w:iCs/>
        </w:rPr>
        <w:br/>
      </w:r>
      <w:r>
        <w:rPr>
          <w:rStyle w:val="Strong"/>
          <w:i/>
          <w:iCs/>
        </w:rPr>
        <w:t>Maya</w:t>
      </w:r>
      <w:r>
        <w:rPr>
          <w:rStyle w:val="Emphasis"/>
        </w:rPr>
        <w:t>: Why are you so into Pinot? I mean, it’s like a thing with you.</w:t>
      </w:r>
      <w:r>
        <w:rPr>
          <w:i/>
          <w:iCs/>
        </w:rPr>
        <w:br/>
      </w:r>
      <w:r>
        <w:rPr>
          <w:rStyle w:val="Strong"/>
          <w:i/>
          <w:iCs/>
        </w:rPr>
        <w:t>Miles</w:t>
      </w:r>
      <w:r>
        <w:rPr>
          <w:rStyle w:val="Emphasis"/>
        </w:rPr>
        <w:t xml:space="preserve">: [Laughs softly] Uh, I don’t know, I don’t know. Um, it’s a hard grape to grow, as you know. </w:t>
      </w:r>
      <w:proofErr w:type="gramStart"/>
      <w:r>
        <w:rPr>
          <w:rStyle w:val="Emphasis"/>
        </w:rPr>
        <w:t>Right?</w:t>
      </w:r>
      <w:proofErr w:type="gramEnd"/>
      <w:r>
        <w:rPr>
          <w:rStyle w:val="Emphasis"/>
        </w:rPr>
        <w:t xml:space="preserve"> It’s uh, it’s thin-skinned, temperamental, ripens early. It’s, you know, it’s not a survivor like Cabernet, which can just grow anywhere and uh, thrive even when it’s neglected. No, Pinot needs constant care and attention. You know? And in fact it can only grow in these really specific, little, tucked away corners of the world. And, and only the most patient and nurturing of growers can do it, really. Only somebody who really takes the time to understand Pinot’s potential can then coax it into its fullest expression. Then, I mean, oh its flavors, they’re just the most haunting and brilliant and thrilling and subtle and… ancient on the planet.</w:t>
      </w:r>
    </w:p>
    <w:p w:rsidR="00E47E08" w:rsidRDefault="00E47E08" w:rsidP="00084BAD">
      <w:pPr>
        <w:pStyle w:val="NormalWeb"/>
        <w:pBdr>
          <w:top w:val="single" w:sz="4" w:space="1" w:color="auto"/>
          <w:left w:val="single" w:sz="4" w:space="4" w:color="auto"/>
          <w:bottom w:val="single" w:sz="4" w:space="1" w:color="auto"/>
          <w:right w:val="single" w:sz="4" w:space="4" w:color="auto"/>
        </w:pBdr>
      </w:pPr>
      <w:r>
        <w:rPr>
          <w:rStyle w:val="Emphasis"/>
        </w:rPr>
        <w:t>-Sideways, 2004</w:t>
      </w:r>
    </w:p>
    <w:p w:rsidR="006B0A19" w:rsidRDefault="006B0A19">
      <w:pPr>
        <w:rPr>
          <w:b/>
          <w:u w:val="single"/>
        </w:rPr>
      </w:pPr>
      <w:r w:rsidRPr="006B0A19">
        <w:rPr>
          <w:b/>
          <w:u w:val="single"/>
        </w:rPr>
        <w:t>Background</w:t>
      </w:r>
    </w:p>
    <w:p w:rsidR="006B0A19" w:rsidRDefault="006B0A19" w:rsidP="006B0A19">
      <w:pPr>
        <w:pStyle w:val="ListParagraph"/>
        <w:numPr>
          <w:ilvl w:val="0"/>
          <w:numId w:val="1"/>
        </w:numPr>
      </w:pPr>
      <w:r>
        <w:t>Difficult grape to grow because of thin skins</w:t>
      </w:r>
    </w:p>
    <w:p w:rsidR="006B0A19" w:rsidRDefault="006B0A19" w:rsidP="006B0A19">
      <w:pPr>
        <w:pStyle w:val="ListParagraph"/>
        <w:numPr>
          <w:ilvl w:val="0"/>
          <w:numId w:val="1"/>
        </w:numPr>
      </w:pPr>
      <w:r>
        <w:t>Most of the world’s best Pinot Noir grown on, or near the 45</w:t>
      </w:r>
      <w:r w:rsidRPr="006B0A19">
        <w:rPr>
          <w:vertAlign w:val="superscript"/>
        </w:rPr>
        <w:t>th</w:t>
      </w:r>
      <w:r>
        <w:t xml:space="preserve"> parallels including world renowned </w:t>
      </w:r>
      <w:r w:rsidR="00E47E08">
        <w:t>Burgundy,</w:t>
      </w:r>
      <w:r>
        <w:t xml:space="preserve"> France, Oregon, and South Island of New Zealand.</w:t>
      </w:r>
      <w:r w:rsidR="00E47E08">
        <w:t xml:space="preserve"> </w:t>
      </w:r>
    </w:p>
    <w:p w:rsidR="00527E07" w:rsidRPr="00084BAD" w:rsidRDefault="00E47E08" w:rsidP="00527E07">
      <w:pPr>
        <w:pStyle w:val="ListParagraph"/>
        <w:numPr>
          <w:ilvl w:val="0"/>
          <w:numId w:val="1"/>
        </w:numPr>
        <w:rPr>
          <w:rFonts w:cstheme="minorHAnsi"/>
        </w:rPr>
      </w:pPr>
      <w:r>
        <w:t>Typically a lighter-bodied, fruit forward wine, particularly “New World” Pinots</w:t>
      </w:r>
    </w:p>
    <w:p w:rsidR="00084BAD" w:rsidRPr="00527E07" w:rsidRDefault="00084BAD" w:rsidP="00527E07">
      <w:pPr>
        <w:pStyle w:val="ListParagraph"/>
        <w:numPr>
          <w:ilvl w:val="0"/>
          <w:numId w:val="1"/>
        </w:numPr>
        <w:rPr>
          <w:rFonts w:cstheme="minorHAnsi"/>
        </w:rPr>
      </w:pPr>
      <w:r>
        <w:t>One of the most versatile food wines because of acidity</w:t>
      </w:r>
    </w:p>
    <w:p w:rsidR="00527E07" w:rsidRDefault="00527E07" w:rsidP="006B0A19">
      <w:pPr>
        <w:pStyle w:val="ListParagraph"/>
        <w:numPr>
          <w:ilvl w:val="0"/>
          <w:numId w:val="1"/>
        </w:numPr>
        <w:rPr>
          <w:rFonts w:cstheme="minorHAnsi"/>
        </w:rPr>
      </w:pPr>
      <w:r w:rsidRPr="00527E07">
        <w:rPr>
          <w:rFonts w:cstheme="minorHAnsi"/>
        </w:rPr>
        <w:t>Pinot Noir is also one of the more difficult wines to ferment. Partly due to the presence of 18 amino acids, which are naturally balanced in this variety, Pinot Noir ferments violently, often "boiling" up and out of its container, speeding the process out of control. Color retention is a major problem for the thin-skinned berries</w:t>
      </w:r>
    </w:p>
    <w:p w:rsidR="00527E07" w:rsidRDefault="00527E07" w:rsidP="006B0A19">
      <w:pPr>
        <w:pStyle w:val="ListParagraph"/>
        <w:numPr>
          <w:ilvl w:val="0"/>
          <w:numId w:val="1"/>
        </w:numPr>
        <w:rPr>
          <w:rFonts w:cstheme="minorHAnsi"/>
        </w:rPr>
      </w:pPr>
      <w:r w:rsidRPr="00527E07">
        <w:rPr>
          <w:rFonts w:cstheme="minorHAnsi"/>
        </w:rPr>
        <w:t xml:space="preserve">There is one component in which Pinot Noir seems naturally quite rich, three to four times higher compared to other varieties, especially when it is grown in cooler and more humid climates: </w:t>
      </w:r>
      <w:hyperlink r:id="rId6" w:history="1">
        <w:r w:rsidRPr="00527E07">
          <w:rPr>
            <w:rStyle w:val="Hyperlink"/>
            <w:rFonts w:cstheme="minorHAnsi"/>
          </w:rPr>
          <w:t>resveratrol</w:t>
        </w:r>
      </w:hyperlink>
      <w:r w:rsidRPr="00527E07">
        <w:rPr>
          <w:rFonts w:cstheme="minorHAnsi"/>
        </w:rPr>
        <w:t>. While this may not affect the aspects of sensory enjoyment, it may draw the attention of health-conscious consumers.</w:t>
      </w:r>
    </w:p>
    <w:p w:rsidR="00BF5889" w:rsidRPr="00BF5889" w:rsidRDefault="00BF5889" w:rsidP="00BF5889">
      <w:pPr>
        <w:rPr>
          <w:rFonts w:cstheme="minorHAnsi"/>
        </w:rPr>
      </w:pPr>
    </w:p>
    <w:tbl>
      <w:tblPr>
        <w:tblStyle w:val="TableGrid"/>
        <w:tblW w:w="0" w:type="auto"/>
        <w:tblLook w:val="04A0" w:firstRow="1" w:lastRow="0" w:firstColumn="1" w:lastColumn="0" w:noHBand="0" w:noVBand="1"/>
      </w:tblPr>
      <w:tblGrid>
        <w:gridCol w:w="4788"/>
        <w:gridCol w:w="4788"/>
      </w:tblGrid>
      <w:tr w:rsidR="00527E07" w:rsidTr="00527E07">
        <w:tc>
          <w:tcPr>
            <w:tcW w:w="4788" w:type="dxa"/>
          </w:tcPr>
          <w:p w:rsidR="00527E07" w:rsidRPr="00BF5889" w:rsidRDefault="00527E07" w:rsidP="00E47E08">
            <w:pPr>
              <w:rPr>
                <w:highlight w:val="yellow"/>
              </w:rPr>
            </w:pPr>
            <w:r w:rsidRPr="00BF5889">
              <w:rPr>
                <w:highlight w:val="yellow"/>
              </w:rPr>
              <w:t>Varietal Aromas/Flavors</w:t>
            </w:r>
          </w:p>
        </w:tc>
        <w:tc>
          <w:tcPr>
            <w:tcW w:w="4788" w:type="dxa"/>
          </w:tcPr>
          <w:p w:rsidR="00527E07" w:rsidRDefault="00527E07" w:rsidP="00E47E08">
            <w:r w:rsidRPr="00BF5889">
              <w:rPr>
                <w:highlight w:val="yellow"/>
              </w:rPr>
              <w:t>Processing Bouquet/Flavors</w:t>
            </w:r>
          </w:p>
        </w:tc>
      </w:tr>
      <w:tr w:rsidR="00527E07" w:rsidTr="00527E07">
        <w:tc>
          <w:tcPr>
            <w:tcW w:w="4788" w:type="dxa"/>
          </w:tcPr>
          <w:p w:rsidR="00527E07" w:rsidRDefault="00527E07" w:rsidP="00E47E08">
            <w:r>
              <w:t>Fruit – Cherry, raspberry, strawberry, tomato</w:t>
            </w:r>
          </w:p>
        </w:tc>
        <w:tc>
          <w:tcPr>
            <w:tcW w:w="4788" w:type="dxa"/>
          </w:tcPr>
          <w:p w:rsidR="00527E07" w:rsidRDefault="00527E07" w:rsidP="00E47E08">
            <w:r>
              <w:t>Terroir – Mushroom, earth, barnyard, truffle, leather, meat</w:t>
            </w:r>
          </w:p>
        </w:tc>
      </w:tr>
      <w:tr w:rsidR="00527E07" w:rsidTr="00527E07">
        <w:tc>
          <w:tcPr>
            <w:tcW w:w="4788" w:type="dxa"/>
          </w:tcPr>
          <w:p w:rsidR="00527E07" w:rsidRDefault="00527E07" w:rsidP="00E47E08">
            <w:r>
              <w:t>Floral – Rose petal, violet</w:t>
            </w:r>
          </w:p>
        </w:tc>
        <w:tc>
          <w:tcPr>
            <w:tcW w:w="4788" w:type="dxa"/>
          </w:tcPr>
          <w:p w:rsidR="00527E07" w:rsidRDefault="00527E07" w:rsidP="00E47E08">
            <w:r>
              <w:t>Oak (light) – vanilla, coconut, sweet wood</w:t>
            </w:r>
          </w:p>
        </w:tc>
      </w:tr>
      <w:tr w:rsidR="00527E07" w:rsidTr="00527E07">
        <w:tc>
          <w:tcPr>
            <w:tcW w:w="4788" w:type="dxa"/>
          </w:tcPr>
          <w:p w:rsidR="00527E07" w:rsidRDefault="00527E07" w:rsidP="00E47E08">
            <w:r>
              <w:t>Spice – Sassafras, rosemary, cinnamon, mint</w:t>
            </w:r>
          </w:p>
        </w:tc>
        <w:tc>
          <w:tcPr>
            <w:tcW w:w="4788" w:type="dxa"/>
          </w:tcPr>
          <w:p w:rsidR="00527E07" w:rsidRDefault="00527E07" w:rsidP="00E47E08">
            <w:r>
              <w:t>Oak (heavy) – Oak, smoke, toast, tar</w:t>
            </w:r>
          </w:p>
        </w:tc>
      </w:tr>
      <w:tr w:rsidR="00527E07" w:rsidTr="00527E07">
        <w:tc>
          <w:tcPr>
            <w:tcW w:w="4788" w:type="dxa"/>
          </w:tcPr>
          <w:p w:rsidR="00527E07" w:rsidRDefault="00527E07" w:rsidP="00E47E08">
            <w:r>
              <w:t>Herbal – Rhubarb, beet, oregano, green tea, black Olive</w:t>
            </w:r>
          </w:p>
        </w:tc>
        <w:tc>
          <w:tcPr>
            <w:tcW w:w="4788" w:type="dxa"/>
          </w:tcPr>
          <w:p w:rsidR="00527E07" w:rsidRDefault="00527E07" w:rsidP="00E47E08">
            <w:r>
              <w:t>Bottle Age – cedar, cigar box</w:t>
            </w:r>
          </w:p>
        </w:tc>
      </w:tr>
    </w:tbl>
    <w:p w:rsidR="00E47E08" w:rsidRDefault="00E47E08" w:rsidP="00527E07"/>
    <w:sectPr w:rsidR="00E4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E90"/>
    <w:multiLevelType w:val="hybridMultilevel"/>
    <w:tmpl w:val="C1E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27C84"/>
    <w:multiLevelType w:val="hybridMultilevel"/>
    <w:tmpl w:val="41E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C3F1B"/>
    <w:multiLevelType w:val="hybridMultilevel"/>
    <w:tmpl w:val="50F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19"/>
    <w:rsid w:val="00084BAD"/>
    <w:rsid w:val="00527E07"/>
    <w:rsid w:val="006B0A19"/>
    <w:rsid w:val="00A37A43"/>
    <w:rsid w:val="00BF5889"/>
    <w:rsid w:val="00D128FC"/>
    <w:rsid w:val="00E4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19"/>
    <w:pPr>
      <w:ind w:left="720"/>
      <w:contextualSpacing/>
    </w:pPr>
  </w:style>
  <w:style w:type="paragraph" w:styleId="NormalWeb">
    <w:name w:val="Normal (Web)"/>
    <w:basedOn w:val="Normal"/>
    <w:uiPriority w:val="99"/>
    <w:unhideWhenUsed/>
    <w:rsid w:val="00E47E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E08"/>
    <w:rPr>
      <w:i/>
      <w:iCs/>
    </w:rPr>
  </w:style>
  <w:style w:type="character" w:styleId="Strong">
    <w:name w:val="Strong"/>
    <w:basedOn w:val="DefaultParagraphFont"/>
    <w:uiPriority w:val="22"/>
    <w:qFormat/>
    <w:rsid w:val="00E47E08"/>
    <w:rPr>
      <w:b/>
      <w:bCs/>
    </w:rPr>
  </w:style>
  <w:style w:type="character" w:styleId="Hyperlink">
    <w:name w:val="Hyperlink"/>
    <w:basedOn w:val="DefaultParagraphFont"/>
    <w:uiPriority w:val="99"/>
    <w:semiHidden/>
    <w:unhideWhenUsed/>
    <w:rsid w:val="00527E07"/>
    <w:rPr>
      <w:color w:val="0000FF"/>
      <w:u w:val="single"/>
    </w:rPr>
  </w:style>
  <w:style w:type="table" w:styleId="TableGrid">
    <w:name w:val="Table Grid"/>
    <w:basedOn w:val="TableNormal"/>
    <w:uiPriority w:val="59"/>
    <w:rsid w:val="0052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19"/>
    <w:pPr>
      <w:ind w:left="720"/>
      <w:contextualSpacing/>
    </w:pPr>
  </w:style>
  <w:style w:type="paragraph" w:styleId="NormalWeb">
    <w:name w:val="Normal (Web)"/>
    <w:basedOn w:val="Normal"/>
    <w:uiPriority w:val="99"/>
    <w:unhideWhenUsed/>
    <w:rsid w:val="00E47E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E08"/>
    <w:rPr>
      <w:i/>
      <w:iCs/>
    </w:rPr>
  </w:style>
  <w:style w:type="character" w:styleId="Strong">
    <w:name w:val="Strong"/>
    <w:basedOn w:val="DefaultParagraphFont"/>
    <w:uiPriority w:val="22"/>
    <w:qFormat/>
    <w:rsid w:val="00E47E08"/>
    <w:rPr>
      <w:b/>
      <w:bCs/>
    </w:rPr>
  </w:style>
  <w:style w:type="character" w:styleId="Hyperlink">
    <w:name w:val="Hyperlink"/>
    <w:basedOn w:val="DefaultParagraphFont"/>
    <w:uiPriority w:val="99"/>
    <w:semiHidden/>
    <w:unhideWhenUsed/>
    <w:rsid w:val="00527E07"/>
    <w:rPr>
      <w:color w:val="0000FF"/>
      <w:u w:val="single"/>
    </w:rPr>
  </w:style>
  <w:style w:type="table" w:styleId="TableGrid">
    <w:name w:val="Table Grid"/>
    <w:basedOn w:val="TableNormal"/>
    <w:uiPriority w:val="59"/>
    <w:rsid w:val="00527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812">
      <w:bodyDiv w:val="1"/>
      <w:marLeft w:val="0"/>
      <w:marRight w:val="0"/>
      <w:marTop w:val="0"/>
      <w:marBottom w:val="0"/>
      <w:divBdr>
        <w:top w:val="none" w:sz="0" w:space="0" w:color="auto"/>
        <w:left w:val="none" w:sz="0" w:space="0" w:color="auto"/>
        <w:bottom w:val="none" w:sz="0" w:space="0" w:color="auto"/>
        <w:right w:val="none" w:sz="0" w:space="0" w:color="auto"/>
      </w:divBdr>
    </w:div>
    <w:div w:id="1098333004">
      <w:bodyDiv w:val="1"/>
      <w:marLeft w:val="0"/>
      <w:marRight w:val="0"/>
      <w:marTop w:val="0"/>
      <w:marBottom w:val="0"/>
      <w:divBdr>
        <w:top w:val="none" w:sz="0" w:space="0" w:color="auto"/>
        <w:left w:val="none" w:sz="0" w:space="0" w:color="auto"/>
        <w:bottom w:val="none" w:sz="0" w:space="0" w:color="auto"/>
        <w:right w:val="none" w:sz="0" w:space="0" w:color="auto"/>
      </w:divBdr>
    </w:div>
    <w:div w:id="18359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Up('http://www.winepros.org/wine101/vincyc-resveratrol.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Redmond</dc:creator>
  <cp:lastModifiedBy>Martin Redmond</cp:lastModifiedBy>
  <cp:revision>2</cp:revision>
  <cp:lastPrinted>2010-11-12T23:29:00Z</cp:lastPrinted>
  <dcterms:created xsi:type="dcterms:W3CDTF">2011-01-28T01:13:00Z</dcterms:created>
  <dcterms:modified xsi:type="dcterms:W3CDTF">2011-01-28T01:13:00Z</dcterms:modified>
</cp:coreProperties>
</file>